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80" w:rsidRPr="00476899" w:rsidRDefault="00CE2780" w:rsidP="00CE2780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  <w:u w:val="single"/>
        </w:rPr>
      </w:pPr>
      <w:r w:rsidRPr="00476899">
        <w:rPr>
          <w:rFonts w:ascii="Times New Roman" w:hAnsi="Times New Roman" w:cs="Times New Roman"/>
          <w:b/>
          <w:noProof/>
          <w:spacing w:val="20"/>
          <w:sz w:val="36"/>
          <w:szCs w:val="36"/>
          <w:u w:val="single"/>
        </w:rPr>
        <w:t>ELŐTERJESZTÉS</w:t>
      </w:r>
    </w:p>
    <w:p w:rsidR="00CE2780" w:rsidRPr="00476899" w:rsidRDefault="00CE2780" w:rsidP="00CE27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>Tiszavasvári Város Önkormányzata Képviselő-testületének</w:t>
      </w:r>
    </w:p>
    <w:p w:rsidR="00CE2780" w:rsidRPr="00476899" w:rsidRDefault="00CE2780" w:rsidP="00CE27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</w:t>
      </w:r>
      <w:r w:rsidRPr="0047689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február 19-é</w:t>
      </w:r>
      <w:r w:rsidRPr="00476899">
        <w:rPr>
          <w:rFonts w:ascii="Times New Roman" w:hAnsi="Times New Roman" w:cs="Times New Roman"/>
          <w:b/>
          <w:sz w:val="24"/>
          <w:szCs w:val="24"/>
        </w:rPr>
        <w:t>n</w:t>
      </w:r>
      <w:r w:rsidRPr="00476899">
        <w:rPr>
          <w:rFonts w:ascii="Times New Roman" w:hAnsi="Times New Roman" w:cs="Times New Roman"/>
          <w:sz w:val="24"/>
          <w:szCs w:val="24"/>
        </w:rPr>
        <w:t xml:space="preserve"> tartandó </w:t>
      </w:r>
      <w:r w:rsidRPr="00476899">
        <w:rPr>
          <w:rFonts w:ascii="Times New Roman" w:hAnsi="Times New Roman" w:cs="Times New Roman"/>
          <w:sz w:val="24"/>
          <w:szCs w:val="24"/>
          <w:u w:val="single"/>
        </w:rPr>
        <w:t xml:space="preserve">rendes nyílt </w:t>
      </w:r>
      <w:r w:rsidRPr="00476899">
        <w:rPr>
          <w:rFonts w:ascii="Times New Roman" w:hAnsi="Times New Roman" w:cs="Times New Roman"/>
          <w:sz w:val="24"/>
          <w:szCs w:val="24"/>
        </w:rPr>
        <w:t>ülésére</w:t>
      </w:r>
    </w:p>
    <w:p w:rsidR="00CE2780" w:rsidRPr="00476899" w:rsidRDefault="00CE2780" w:rsidP="00CE27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>Az előterjesztés tárgya:</w:t>
      </w:r>
      <w:r w:rsidRPr="00476899">
        <w:rPr>
          <w:rFonts w:ascii="Times New Roman" w:hAnsi="Times New Roman" w:cs="Times New Roman"/>
          <w:sz w:val="24"/>
          <w:szCs w:val="24"/>
        </w:rPr>
        <w:t xml:space="preserve"> </w:t>
      </w:r>
      <w:r w:rsidRPr="00476899">
        <w:rPr>
          <w:rFonts w:ascii="Times New Roman" w:hAnsi="Times New Roman" w:cs="Times New Roman"/>
          <w:b/>
          <w:sz w:val="24"/>
          <w:szCs w:val="24"/>
        </w:rPr>
        <w:t xml:space="preserve">a szociális igazgatásról és szociális ellátásokról, valamint a személyes gondoskodást nyújtó ellátások igénybevételéről, a fizetendő térítési díjakról szóló önkormányzati rendelet </w:t>
      </w:r>
      <w:r w:rsidR="003C4EE8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CE2780" w:rsidRPr="00476899" w:rsidRDefault="00CE2780" w:rsidP="00CE278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>Melléklet:</w:t>
      </w:r>
      <w:r w:rsidRPr="004768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CE2780" w:rsidRPr="00476899" w:rsidRDefault="00CE2780" w:rsidP="00CE2780">
      <w:pPr>
        <w:tabs>
          <w:tab w:val="center" w:pos="7320"/>
        </w:tabs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 xml:space="preserve">A előterjesztés előadója: </w:t>
      </w:r>
      <w:r w:rsidRPr="00476899">
        <w:rPr>
          <w:rFonts w:ascii="Times New Roman" w:hAnsi="Times New Roman" w:cs="Times New Roman"/>
          <w:sz w:val="24"/>
          <w:szCs w:val="24"/>
        </w:rPr>
        <w:t xml:space="preserve">Dr. </w:t>
      </w:r>
      <w:r>
        <w:rPr>
          <w:rFonts w:ascii="Times New Roman" w:hAnsi="Times New Roman" w:cs="Times New Roman"/>
          <w:sz w:val="24"/>
          <w:szCs w:val="24"/>
        </w:rPr>
        <w:t>Kovács János</w:t>
      </w:r>
      <w:r w:rsidRPr="00476899">
        <w:rPr>
          <w:rFonts w:ascii="Times New Roman" w:hAnsi="Times New Roman" w:cs="Times New Roman"/>
          <w:sz w:val="24"/>
          <w:szCs w:val="24"/>
        </w:rPr>
        <w:t xml:space="preserve"> jegyző </w:t>
      </w:r>
    </w:p>
    <w:p w:rsidR="00CE2780" w:rsidRPr="00476899" w:rsidRDefault="00CE2780" w:rsidP="00CE2780">
      <w:pPr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 xml:space="preserve">Az előterjesztés témafelelőse: </w:t>
      </w:r>
      <w:r w:rsidRPr="00476899">
        <w:rPr>
          <w:rFonts w:ascii="Times New Roman" w:hAnsi="Times New Roman" w:cs="Times New Roman"/>
          <w:sz w:val="24"/>
          <w:szCs w:val="24"/>
        </w:rPr>
        <w:t>Krasznainé dr. Csikós Magdolna</w:t>
      </w:r>
      <w:r w:rsidR="003C4EE8">
        <w:rPr>
          <w:rFonts w:ascii="Times New Roman" w:hAnsi="Times New Roman" w:cs="Times New Roman"/>
          <w:sz w:val="24"/>
          <w:szCs w:val="24"/>
        </w:rPr>
        <w:t xml:space="preserve"> igazgatási és szociális </w:t>
      </w:r>
      <w:r w:rsidRPr="00476899">
        <w:rPr>
          <w:rFonts w:ascii="Times New Roman" w:hAnsi="Times New Roman" w:cs="Times New Roman"/>
          <w:sz w:val="24"/>
          <w:szCs w:val="24"/>
        </w:rPr>
        <w:t>osztályvezető</w:t>
      </w: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>Ügyiratszám</w:t>
      </w:r>
      <w:r>
        <w:rPr>
          <w:rFonts w:ascii="Times New Roman" w:hAnsi="Times New Roman" w:cs="Times New Roman"/>
          <w:sz w:val="24"/>
          <w:szCs w:val="24"/>
        </w:rPr>
        <w:t>: TPH/……./2026</w:t>
      </w:r>
      <w:r w:rsidRPr="00476899">
        <w:rPr>
          <w:rFonts w:ascii="Times New Roman" w:hAnsi="Times New Roman" w:cs="Times New Roman"/>
          <w:sz w:val="24"/>
          <w:szCs w:val="24"/>
        </w:rPr>
        <w:t>.</w:t>
      </w: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>Az előterjesztést véleményező bizottságok a hatáskör megjelölésével: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E2780" w:rsidRPr="00476899" w:rsidTr="00CC2343"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Bizottság</w:t>
            </w:r>
          </w:p>
        </w:tc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Hatáskör</w:t>
            </w:r>
          </w:p>
        </w:tc>
      </w:tr>
      <w:tr w:rsidR="00CE2780" w:rsidRPr="00476899" w:rsidTr="00CC2343"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SZMSZ 4. sz. melléklet 1.22. pontja</w:t>
            </w:r>
          </w:p>
        </w:tc>
      </w:tr>
      <w:tr w:rsidR="00CE2780" w:rsidRPr="00476899" w:rsidTr="00CC2343"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Szociális és Humán Bizottság</w:t>
            </w:r>
          </w:p>
        </w:tc>
        <w:tc>
          <w:tcPr>
            <w:tcW w:w="4606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SZMSZ 5. melléklet 1.10</w:t>
            </w: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. pontja</w:t>
            </w:r>
          </w:p>
        </w:tc>
      </w:tr>
    </w:tbl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476899">
        <w:rPr>
          <w:rFonts w:ascii="Times New Roman" w:hAnsi="Times New Roman" w:cs="Times New Roman"/>
          <w:sz w:val="24"/>
          <w:szCs w:val="24"/>
          <w:u w:val="single"/>
        </w:rPr>
        <w:t>Az ülésre meghívni javasolt szervek, személyek: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693"/>
        <w:gridCol w:w="3935"/>
      </w:tblGrid>
      <w:tr w:rsidR="00CE2780" w:rsidRPr="00476899" w:rsidTr="00CC2343">
        <w:tc>
          <w:tcPr>
            <w:tcW w:w="2660" w:type="dxa"/>
          </w:tcPr>
          <w:p w:rsidR="00CE2780" w:rsidRPr="00476899" w:rsidRDefault="00CE2780" w:rsidP="00CC2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Molnár Tímea</w:t>
            </w:r>
          </w:p>
        </w:tc>
        <w:tc>
          <w:tcPr>
            <w:tcW w:w="2693" w:type="dxa"/>
          </w:tcPr>
          <w:p w:rsidR="00CE2780" w:rsidRPr="00476899" w:rsidRDefault="00CE2780" w:rsidP="00CC2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Kornisné Liptay Elza Szociális és Gyermekjóléti Központ intézményvezetője</w:t>
            </w:r>
          </w:p>
        </w:tc>
        <w:tc>
          <w:tcPr>
            <w:tcW w:w="3935" w:type="dxa"/>
          </w:tcPr>
          <w:p w:rsidR="00CE2780" w:rsidRPr="00476899" w:rsidRDefault="00CE2780" w:rsidP="00CC2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899">
              <w:rPr>
                <w:rFonts w:ascii="Times New Roman" w:hAnsi="Times New Roman" w:cs="Times New Roman"/>
                <w:sz w:val="24"/>
                <w:szCs w:val="24"/>
              </w:rPr>
              <w:t>szeszk@gmail.com</w:t>
            </w:r>
          </w:p>
        </w:tc>
      </w:tr>
    </w:tbl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Tiszavasvári, 2025</w:t>
      </w:r>
      <w:r w:rsidRPr="0047689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február 13.</w:t>
      </w:r>
    </w:p>
    <w:p w:rsidR="00CE2780" w:rsidRPr="00476899" w:rsidRDefault="00CE2780" w:rsidP="00CE2780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>Krasznainé dr. Csikós Magdolna</w:t>
      </w:r>
    </w:p>
    <w:p w:rsidR="00CE2780" w:rsidRPr="00476899" w:rsidRDefault="00CE2780" w:rsidP="00CE27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</w:r>
      <w:r w:rsidRPr="00476899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476899">
        <w:rPr>
          <w:rFonts w:ascii="Times New Roman" w:hAnsi="Times New Roman" w:cs="Times New Roman"/>
          <w:b/>
          <w:sz w:val="24"/>
          <w:szCs w:val="24"/>
        </w:rPr>
        <w:t>témafelelős</w:t>
      </w:r>
    </w:p>
    <w:p w:rsidR="00CE2780" w:rsidRPr="00476899" w:rsidRDefault="00CE2780" w:rsidP="00CE27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40"/>
        </w:rPr>
      </w:pPr>
      <w:r w:rsidRPr="00476899">
        <w:rPr>
          <w:rFonts w:ascii="Times New Roman" w:hAnsi="Times New Roman" w:cs="Times New Roman"/>
          <w:b/>
          <w:smallCaps/>
          <w:sz w:val="40"/>
        </w:rPr>
        <w:lastRenderedPageBreak/>
        <w:t>Tiszavasvári Város Jegyzőjétől</w:t>
      </w:r>
    </w:p>
    <w:p w:rsidR="00CE2780" w:rsidRPr="00476899" w:rsidRDefault="00CE2780" w:rsidP="00CE27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6899">
        <w:rPr>
          <w:rFonts w:ascii="Times New Roman" w:hAnsi="Times New Roman" w:cs="Times New Roman"/>
          <w:b/>
        </w:rPr>
        <w:t>4440 Tiszavasvári, Városháza tér 4. sz.</w:t>
      </w:r>
    </w:p>
    <w:p w:rsidR="00CE2780" w:rsidRPr="00476899" w:rsidRDefault="00CE2780" w:rsidP="00CE2780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6899">
        <w:rPr>
          <w:rFonts w:ascii="Times New Roman" w:hAnsi="Times New Roman" w:cs="Times New Roman"/>
          <w:b/>
        </w:rPr>
        <w:t>Tel.: 42/520-500    Fax.: 42/275–000    E–mail: tvonkph@tiszavasvari.hu</w:t>
      </w:r>
    </w:p>
    <w:p w:rsidR="00CE2780" w:rsidRPr="00476899" w:rsidRDefault="00CE2780" w:rsidP="00CE2780">
      <w:pPr>
        <w:rPr>
          <w:rFonts w:ascii="Times New Roman" w:hAnsi="Times New Roman" w:cs="Times New Roman"/>
        </w:rPr>
      </w:pPr>
      <w:r w:rsidRPr="00476899">
        <w:rPr>
          <w:rFonts w:ascii="Times New Roman" w:hAnsi="Times New Roman" w:cs="Times New Roman"/>
          <w:b/>
        </w:rPr>
        <w:t>Témafelelős:</w:t>
      </w:r>
      <w:r>
        <w:rPr>
          <w:rFonts w:ascii="Times New Roman" w:hAnsi="Times New Roman" w:cs="Times New Roman"/>
        </w:rPr>
        <w:t xml:space="preserve"> Krasznainé dr. Csikós Magdolna</w:t>
      </w:r>
    </w:p>
    <w:p w:rsidR="00CE2780" w:rsidRPr="00476899" w:rsidRDefault="00CE2780" w:rsidP="00792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899">
        <w:rPr>
          <w:rFonts w:ascii="Times New Roman" w:hAnsi="Times New Roman" w:cs="Times New Roman"/>
          <w:b/>
          <w:sz w:val="28"/>
          <w:szCs w:val="28"/>
        </w:rPr>
        <w:t>E L Ő T E R J E S Z T É S</w:t>
      </w:r>
    </w:p>
    <w:p w:rsidR="00CE2780" w:rsidRPr="00476899" w:rsidRDefault="00CE2780" w:rsidP="007924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>- a Képviselő-testülethez -</w:t>
      </w:r>
    </w:p>
    <w:p w:rsidR="00CE2780" w:rsidRPr="00476899" w:rsidRDefault="00CE2780" w:rsidP="007924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a szociális igazgatásról és szociális ellátásokról, valamint a személyes gondoskodást nyújtó ellátások igénybevételéről, a fizetendő térítési díjakról szóló önkormányzati rendelet </w:t>
      </w:r>
      <w:r w:rsidR="003C4EE8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CE2780" w:rsidRPr="00476899" w:rsidRDefault="00CE2780" w:rsidP="00CE278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2780" w:rsidRPr="00476899" w:rsidRDefault="00CE2780" w:rsidP="00CE278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CE2780" w:rsidRPr="009E5CF2" w:rsidRDefault="00CE2780" w:rsidP="00CE2780">
      <w:pPr>
        <w:pStyle w:val="Listaszerbekezds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CF2">
        <w:rPr>
          <w:rFonts w:ascii="Times New Roman" w:hAnsi="Times New Roman" w:cs="Times New Roman"/>
          <w:b/>
          <w:sz w:val="24"/>
          <w:szCs w:val="24"/>
        </w:rPr>
        <w:t>A jelenleg hatályos szociális rendeletünk a 7/2025. (IV.28.) önkormányzati rendelet.</w:t>
      </w:r>
      <w:r w:rsidR="009E5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5CF2">
        <w:rPr>
          <w:rFonts w:ascii="Times New Roman" w:hAnsi="Times New Roman" w:cs="Times New Roman"/>
          <w:b/>
          <w:sz w:val="24"/>
          <w:szCs w:val="24"/>
        </w:rPr>
        <w:t xml:space="preserve">Ennek aktuális a felülvizsgálata az alábbi módosító javaslatok miatt: </w:t>
      </w:r>
    </w:p>
    <w:p w:rsidR="00CE2780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CF2" w:rsidRDefault="004F66BC" w:rsidP="009E5CF2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C644CF">
        <w:rPr>
          <w:rFonts w:ascii="Times New Roman" w:hAnsi="Times New Roman" w:cs="Times New Roman"/>
          <w:b/>
          <w:sz w:val="24"/>
          <w:szCs w:val="24"/>
        </w:rPr>
        <w:t xml:space="preserve">egyszeri települési támogatás esetében (karácsonyi, nyugdíjas támogatás) </w:t>
      </w:r>
      <w:r>
        <w:rPr>
          <w:rFonts w:ascii="Times New Roman" w:hAnsi="Times New Roman" w:cs="Times New Roman"/>
          <w:sz w:val="24"/>
          <w:szCs w:val="24"/>
        </w:rPr>
        <w:t xml:space="preserve">esetében </w:t>
      </w:r>
      <w:r w:rsidRPr="00C644CF">
        <w:rPr>
          <w:rFonts w:ascii="Times New Roman" w:hAnsi="Times New Roman" w:cs="Times New Roman"/>
          <w:b/>
          <w:sz w:val="24"/>
          <w:szCs w:val="24"/>
        </w:rPr>
        <w:t>a családban az egy főre jutó jövedelemhatár csökkentésre kerülne</w:t>
      </w:r>
      <w:r>
        <w:rPr>
          <w:rFonts w:ascii="Times New Roman" w:hAnsi="Times New Roman" w:cs="Times New Roman"/>
          <w:sz w:val="24"/>
          <w:szCs w:val="24"/>
        </w:rPr>
        <w:t>. Jelenleg a helyi jövedelemalap 910 %-a ez az összeg, ami 285.285 Ft/fő.</w:t>
      </w:r>
    </w:p>
    <w:p w:rsidR="004F66BC" w:rsidRDefault="004F66BC" w:rsidP="004F66B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 kerülne csökkentésre 600 %-ra, ami 188.100 Ft/fő. A települési támogatások jellemzően szociális rászorultság alapon biztosíthatóak. Az államtól ezen feladatra kapott támogatásunk évről évre csökken, így a rászorultság mértékének emelésével igyekszik önkormányzatunk csökkenteni ezen feladatra jutó terheit. A 2025. évi adatok alapján így 603 fő kaphat támogatást 2026. évben is egyszeri támogatásként év végén. A tiszavasvári nyugdíjasok támogatására tervezzük azonban karácsonyi csomag biztosítását külső támogatások bevonásával. </w:t>
      </w:r>
    </w:p>
    <w:p w:rsidR="00C644CF" w:rsidRDefault="004F66BC" w:rsidP="004F66BC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szociális ellátások közül a </w:t>
      </w:r>
      <w:r w:rsidRPr="00C644CF">
        <w:rPr>
          <w:rFonts w:ascii="Times New Roman" w:hAnsi="Times New Roman" w:cs="Times New Roman"/>
          <w:b/>
          <w:sz w:val="24"/>
          <w:szCs w:val="24"/>
        </w:rPr>
        <w:t>jelzőrendszeres házi segítségnyújtás és a támogató szolgálat esetében ellátási terület módosítás következik be</w:t>
      </w:r>
      <w:r>
        <w:rPr>
          <w:rFonts w:ascii="Times New Roman" w:hAnsi="Times New Roman" w:cs="Times New Roman"/>
          <w:sz w:val="24"/>
          <w:szCs w:val="24"/>
        </w:rPr>
        <w:t xml:space="preserve">, melyekről a képviselő-testület már korábbi ülésein döntött. </w:t>
      </w:r>
    </w:p>
    <w:p w:rsidR="004F66BC" w:rsidRDefault="004F66BC" w:rsidP="00C644C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jelzőrendszeres házi segítségnyújtás esetén az ellátás már csupán Tiszavasvári Város közigazgatási területére korlátozódna, és a többi település kiesne. </w:t>
      </w:r>
    </w:p>
    <w:p w:rsidR="004F66BC" w:rsidRDefault="004F66BC" w:rsidP="004F66B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támogató szolgálat esetén pedig kikerül az ellátási területből </w:t>
      </w:r>
      <w:r w:rsidR="008E0007">
        <w:rPr>
          <w:rFonts w:ascii="Times New Roman" w:hAnsi="Times New Roman" w:cs="Times New Roman"/>
          <w:sz w:val="24"/>
          <w:szCs w:val="24"/>
        </w:rPr>
        <w:t xml:space="preserve">Tiszaújváros közigazgatási területe. </w:t>
      </w:r>
    </w:p>
    <w:p w:rsidR="00C644CF" w:rsidRDefault="00C644CF" w:rsidP="00C644CF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9F62EC">
        <w:rPr>
          <w:rFonts w:ascii="Times New Roman" w:hAnsi="Times New Roman" w:cs="Times New Roman"/>
          <w:b/>
          <w:sz w:val="24"/>
          <w:szCs w:val="24"/>
        </w:rPr>
        <w:t>rendelet 7. sz. mellékletében is módosításra kerülnek a 2. pontban leírt ellátási terület módosulások. Továbbá emelésre kerülnének a bentlakásos idős és fogyatékos ellátások térítési díjai.</w:t>
      </w:r>
      <w:r>
        <w:rPr>
          <w:rFonts w:ascii="Times New Roman" w:hAnsi="Times New Roman" w:cs="Times New Roman"/>
          <w:sz w:val="24"/>
          <w:szCs w:val="24"/>
        </w:rPr>
        <w:t xml:space="preserve"> A jelenlegi díjak 4525 Ft/ellátási nap. Ez emelkedne 5000 Ft/ellátási napra. </w:t>
      </w:r>
    </w:p>
    <w:p w:rsidR="00C644CF" w:rsidRDefault="00C644CF" w:rsidP="00C644C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ehhez szükséges önköltség számítás elkészült, mely külön előterjesztés tárgyát képezi. </w:t>
      </w:r>
    </w:p>
    <w:p w:rsidR="00CE2780" w:rsidRPr="007924CA" w:rsidRDefault="00C644CF" w:rsidP="007924CA">
      <w:pPr>
        <w:shd w:val="clear" w:color="auto" w:fill="FFFFFF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644CF">
        <w:rPr>
          <w:rFonts w:ascii="Times New Roman" w:hAnsi="Times New Roman" w:cs="Times New Roman"/>
          <w:sz w:val="24"/>
          <w:szCs w:val="24"/>
        </w:rPr>
        <w:t xml:space="preserve">Az intézmény előzetes felmérése alapján már a 2026. évi nyugdíjakat és ellátásokat figyelembe véve </w:t>
      </w:r>
      <w:r w:rsidRPr="00C644C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5000 Ft/nap térítési díjat a </w:t>
      </w:r>
      <w:r w:rsidRPr="00C644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u-HU"/>
        </w:rPr>
        <w:t>204 ellátotti létszámból 69 fő teljesen meg tudja fizetni, 37 fő kiegészítés útján, és 98 fő rész napi díjat tud fizetni. 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II. Jogszabályi környezet: 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</w:rPr>
        <w:t xml:space="preserve">A szociális igazgatásról és szociális ellátásokról szóló 1993. évi III. tv. (Szoc. tv. továbbiakban) ide vonatkozó jogszabályhelyei a következők: </w:t>
      </w:r>
    </w:p>
    <w:p w:rsidR="00CE2780" w:rsidRDefault="00CE2780" w:rsidP="00CE2780">
      <w:pPr>
        <w:spacing w:after="0" w:line="240" w:lineRule="auto"/>
        <w:rPr>
          <w:rFonts w:ascii="Times New Roman" w:hAnsi="Times New Roman" w:cs="Times New Roman"/>
          <w:i/>
        </w:rPr>
      </w:pPr>
    </w:p>
    <w:p w:rsidR="00CE2780" w:rsidRDefault="00CE2780" w:rsidP="00792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4CE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45. § </w:t>
      </w:r>
      <w:r w:rsidRPr="00954C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A képviselő-testület az e törvény rendelkezései alapján nyújtott pénzbeli és természetbeni ellátások kiegészítéseként, önkormányzati rendeletben meghatározott feltételek alapján – pénzbeli vagy természetbeni formában – települési támogatást nyújt. </w:t>
      </w:r>
    </w:p>
    <w:p w:rsidR="007924CA" w:rsidRPr="00476899" w:rsidRDefault="007924CA" w:rsidP="007924CA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E2780" w:rsidRPr="00150316" w:rsidRDefault="00CE2780" w:rsidP="00CE2780">
      <w:pPr>
        <w:pStyle w:val="NormlWeb"/>
        <w:spacing w:before="0" w:beforeAutospacing="0" w:after="20" w:afterAutospacing="0"/>
        <w:jc w:val="both"/>
        <w:rPr>
          <w:b/>
          <w:i/>
          <w:u w:val="single"/>
        </w:rPr>
      </w:pPr>
      <w:r w:rsidRPr="00150316">
        <w:rPr>
          <w:b/>
          <w:bCs/>
          <w:i/>
        </w:rPr>
        <w:t>„92/B. §</w:t>
      </w:r>
      <w:r w:rsidRPr="00150316">
        <w:rPr>
          <w:i/>
        </w:rPr>
        <w:t xml:space="preserve"> (1) A személyes gondoskodást nyújtó szociális intézmény állami </w:t>
      </w:r>
      <w:r w:rsidRPr="00150316">
        <w:rPr>
          <w:b/>
          <w:i/>
          <w:u w:val="single"/>
        </w:rPr>
        <w:t>fenntartója</w:t>
      </w:r>
    </w:p>
    <w:p w:rsidR="00CE2780" w:rsidRPr="00150316" w:rsidRDefault="00CE2780" w:rsidP="00CE2780">
      <w:pPr>
        <w:pStyle w:val="NormlWeb"/>
        <w:spacing w:before="0" w:beforeAutospacing="0" w:after="20" w:afterAutospacing="0"/>
        <w:ind w:firstLine="180"/>
        <w:jc w:val="both"/>
        <w:rPr>
          <w:b/>
          <w:i/>
          <w:u w:val="single"/>
        </w:rPr>
      </w:pPr>
      <w:r w:rsidRPr="00150316">
        <w:rPr>
          <w:b/>
          <w:i/>
          <w:iCs/>
          <w:u w:val="single"/>
        </w:rPr>
        <w:t>a</w:t>
      </w:r>
      <w:r w:rsidRPr="00150316">
        <w:rPr>
          <w:b/>
          <w:i/>
          <w:u w:val="single"/>
        </w:rPr>
        <w:t xml:space="preserve"> )konkrét összegben meghatározza az intézményi térítési díjat;”</w:t>
      </w:r>
    </w:p>
    <w:p w:rsidR="00CE2780" w:rsidRPr="00476899" w:rsidRDefault="00CE2780" w:rsidP="00CE2780">
      <w:pPr>
        <w:pStyle w:val="NormlWeb"/>
        <w:spacing w:before="0" w:beforeAutospacing="0" w:after="20" w:afterAutospacing="0"/>
        <w:jc w:val="both"/>
        <w:rPr>
          <w:i/>
          <w:highlight w:val="yellow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BDA">
        <w:rPr>
          <w:rFonts w:ascii="Times New Roman" w:hAnsi="Times New Roman" w:cs="Times New Roman"/>
          <w:b/>
          <w:sz w:val="24"/>
          <w:szCs w:val="24"/>
        </w:rPr>
        <w:t xml:space="preserve">II. A rendelet kihirdetése és hatályba lépése közötti időtartamra vonatkozó szabályozás: </w:t>
      </w:r>
      <w:r w:rsidRPr="00432BDA">
        <w:rPr>
          <w:rFonts w:ascii="Times New Roman" w:hAnsi="Times New Roman" w:cs="Times New Roman"/>
          <w:sz w:val="24"/>
          <w:szCs w:val="24"/>
        </w:rPr>
        <w:t xml:space="preserve">2012. január 1. napján hatályba lépett </w:t>
      </w:r>
      <w:r w:rsidRPr="00432BDA">
        <w:rPr>
          <w:rFonts w:ascii="Times New Roman" w:hAnsi="Times New Roman" w:cs="Times New Roman"/>
          <w:b/>
          <w:sz w:val="24"/>
          <w:szCs w:val="24"/>
        </w:rPr>
        <w:t>a Magyarország Gazdasági stabilitásáról szóló 2011. évi CXCIV. törvény, melynek 32. §-ában</w:t>
      </w:r>
      <w:r w:rsidRPr="00432BDA">
        <w:rPr>
          <w:rFonts w:ascii="Times New Roman" w:hAnsi="Times New Roman" w:cs="Times New Roman"/>
          <w:sz w:val="24"/>
          <w:szCs w:val="24"/>
        </w:rPr>
        <w:t xml:space="preserve"> foglaltak</w:t>
      </w:r>
      <w:r w:rsidRPr="00476899">
        <w:rPr>
          <w:rFonts w:ascii="Times New Roman" w:hAnsi="Times New Roman" w:cs="Times New Roman"/>
          <w:sz w:val="24"/>
          <w:szCs w:val="24"/>
        </w:rPr>
        <w:t xml:space="preserve"> értelmében a fizetési kötelezettséget megállapító, fizetésre kötelezettek körét bővítő, a fizetési kötelezettség terhét növelő, a kedvezményt, mentességet megszüntető vagy korlátozó </w:t>
      </w:r>
      <w:r w:rsidRPr="00476899">
        <w:rPr>
          <w:rFonts w:ascii="Times New Roman" w:hAnsi="Times New Roman" w:cs="Times New Roman"/>
          <w:sz w:val="24"/>
          <w:szCs w:val="24"/>
          <w:u w:val="single"/>
        </w:rPr>
        <w:t>jogszabály</w:t>
      </w:r>
      <w:r w:rsidRPr="00476899">
        <w:rPr>
          <w:rFonts w:ascii="Times New Roman" w:hAnsi="Times New Roman" w:cs="Times New Roman"/>
          <w:sz w:val="24"/>
          <w:szCs w:val="24"/>
        </w:rPr>
        <w:t xml:space="preserve"> </w:t>
      </w:r>
      <w:r w:rsidRPr="00476899">
        <w:rPr>
          <w:rFonts w:ascii="Times New Roman" w:hAnsi="Times New Roman" w:cs="Times New Roman"/>
          <w:b/>
          <w:sz w:val="24"/>
          <w:szCs w:val="24"/>
        </w:rPr>
        <w:t>kihirdetése és hatálybalépése között legalább 30 napnak kell eltelnie.</w:t>
      </w:r>
      <w:r w:rsidRPr="00476899">
        <w:rPr>
          <w:rFonts w:ascii="Times New Roman" w:hAnsi="Times New Roman" w:cs="Times New Roman"/>
          <w:sz w:val="24"/>
          <w:szCs w:val="24"/>
        </w:rPr>
        <w:t xml:space="preserve"> Ezt a rendelkezést az önkormányzati rendeletekre is kell alkalmazni.</w:t>
      </w:r>
    </w:p>
    <w:p w:rsidR="00CE2780" w:rsidRPr="00476899" w:rsidRDefault="00CE2780" w:rsidP="00CE2780">
      <w:pPr>
        <w:pStyle w:val="uj"/>
        <w:spacing w:before="0" w:beforeAutospacing="0" w:after="0" w:afterAutospacing="0"/>
        <w:jc w:val="both"/>
        <w:rPr>
          <w:i/>
        </w:rPr>
      </w:pPr>
      <w:r w:rsidRPr="00476899">
        <w:rPr>
          <w:i/>
        </w:rPr>
        <w:t>„</w:t>
      </w:r>
      <w:r w:rsidRPr="00476899">
        <w:rPr>
          <w:rStyle w:val="highlighted"/>
          <w:b/>
          <w:bCs/>
          <w:i/>
        </w:rPr>
        <w:t>32. §</w:t>
      </w:r>
      <w:r w:rsidRPr="00476899">
        <w:rPr>
          <w:rStyle w:val="highlighted"/>
          <w:i/>
        </w:rPr>
        <w:t xml:space="preserve"> Fizetési kötelezettséget megállapító, fizetésre kötelezettek körét bővítő, a fizetési kötelezettség terhét növelő, a kedvezményt, mentességet megszüntető vagy korlátozó jogszabály kihirdetése és hatálybalépése között legalább 30 napnak el kell telnie.</w:t>
      </w:r>
    </w:p>
    <w:p w:rsidR="00CE2780" w:rsidRPr="00476899" w:rsidRDefault="00CE2780" w:rsidP="00CE2780">
      <w:pPr>
        <w:pStyle w:val="uj"/>
        <w:spacing w:before="0" w:beforeAutospacing="0" w:after="0" w:afterAutospacing="0"/>
        <w:jc w:val="both"/>
        <w:rPr>
          <w:i/>
        </w:rPr>
      </w:pPr>
      <w:r w:rsidRPr="00476899">
        <w:rPr>
          <w:rStyle w:val="highlighted"/>
          <w:b/>
          <w:bCs/>
          <w:i/>
        </w:rPr>
        <w:t>33. §</w:t>
      </w:r>
      <w:r w:rsidRPr="00476899">
        <w:rPr>
          <w:rStyle w:val="highlighted"/>
          <w:i/>
        </w:rPr>
        <w:t xml:space="preserve"> Új fizetési kötelezettség megállapítása során figyelemmel kell lenni arra, hogy annak kivetésével, beszedésével, nyilvántartásával, ellenőrzésével összefüggő adminisztrációs költségek ne legyenek aránytalanul magasak a fizetési kötelezettségből származó bevétel összegéhez képest, illetve azokat nem haladhatják meg.”</w:t>
      </w:r>
    </w:p>
    <w:p w:rsidR="00CE2780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esetben térítési díj emelés nem történik, de a szabályozások nagy mértékű változásai miatt javaslom </w:t>
      </w:r>
      <w:r w:rsidRPr="00476899">
        <w:rPr>
          <w:rFonts w:ascii="Times New Roman" w:hAnsi="Times New Roman" w:cs="Times New Roman"/>
          <w:sz w:val="24"/>
          <w:szCs w:val="24"/>
        </w:rPr>
        <w:t xml:space="preserve">a rendelet hatálybalépésének időpontjaként </w:t>
      </w:r>
      <w:r w:rsidR="003C4EE8">
        <w:rPr>
          <w:rFonts w:ascii="Times New Roman" w:hAnsi="Times New Roman" w:cs="Times New Roman"/>
          <w:b/>
          <w:sz w:val="24"/>
          <w:szCs w:val="24"/>
          <w:highlight w:val="lightGray"/>
        </w:rPr>
        <w:t>2026</w:t>
      </w:r>
      <w:r w:rsidRPr="00476899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. </w:t>
      </w:r>
      <w:r w:rsidR="003C4EE8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április </w:t>
      </w:r>
      <w:r>
        <w:rPr>
          <w:rFonts w:ascii="Times New Roman" w:hAnsi="Times New Roman" w:cs="Times New Roman"/>
          <w:b/>
          <w:sz w:val="24"/>
          <w:szCs w:val="24"/>
          <w:highlight w:val="lightGray"/>
        </w:rPr>
        <w:t>1</w:t>
      </w:r>
      <w:r w:rsidRPr="00476899">
        <w:rPr>
          <w:rFonts w:ascii="Times New Roman" w:hAnsi="Times New Roman" w:cs="Times New Roman"/>
          <w:b/>
          <w:sz w:val="24"/>
          <w:szCs w:val="24"/>
          <w:highlight w:val="lightGray"/>
        </w:rPr>
        <w:t>.</w:t>
      </w:r>
      <w:r w:rsidRPr="00476899">
        <w:rPr>
          <w:rFonts w:ascii="Times New Roman" w:hAnsi="Times New Roman" w:cs="Times New Roman"/>
          <w:sz w:val="24"/>
          <w:szCs w:val="24"/>
          <w:highlight w:val="lightGray"/>
        </w:rPr>
        <w:t xml:space="preserve"> napját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  <w:u w:val="single"/>
        </w:rPr>
        <w:t>III. A szociális rendelet előzetes hatásvizsgálata: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Default="00CE2780" w:rsidP="00CE2780">
      <w:pPr>
        <w:pStyle w:val="uj"/>
        <w:spacing w:before="0" w:beforeAutospacing="0" w:after="0" w:afterAutospacing="0"/>
        <w:jc w:val="both"/>
      </w:pPr>
      <w:r w:rsidRPr="00476899">
        <w:rPr>
          <w:b/>
          <w:bCs/>
          <w:i/>
        </w:rPr>
        <w:t>A</w:t>
      </w:r>
      <w:r w:rsidRPr="00476899">
        <w:rPr>
          <w:bCs/>
          <w:i/>
        </w:rPr>
        <w:t xml:space="preserve"> </w:t>
      </w:r>
      <w:r w:rsidRPr="00476899">
        <w:rPr>
          <w:b/>
          <w:bCs/>
          <w:i/>
        </w:rPr>
        <w:t>jogalkotásról szóló 2010. évi CXXX</w:t>
      </w:r>
      <w:r w:rsidRPr="00476899">
        <w:rPr>
          <w:bCs/>
          <w:i/>
        </w:rPr>
        <w:t xml:space="preserve">. törvény </w:t>
      </w:r>
      <w:r w:rsidRPr="00476899">
        <w:rPr>
          <w:i/>
        </w:rPr>
        <w:t xml:space="preserve">17. § (1) bekezdése </w:t>
      </w:r>
      <w:r>
        <w:t>a</w:t>
      </w:r>
      <w:r w:rsidRPr="003D726D">
        <w:t xml:space="preserve"> jogszabály előkészítője – a jogszabály feltételezett hatásaihoz igazodó részletességű – előzetes hatásvizsgálat elvégzésével felméri a szabályozás várható következményeit. Az előzetes hatásvizsgálat eredményéről önkormányzati rendelet esetén a helyi önkormányzat képviselő-testületét tájékoztatni kell. </w:t>
      </w:r>
    </w:p>
    <w:p w:rsidR="009E5CF2" w:rsidRPr="003D726D" w:rsidRDefault="009E5CF2" w:rsidP="00CE2780">
      <w:pPr>
        <w:pStyle w:val="uj"/>
        <w:spacing w:before="0" w:beforeAutospacing="0" w:after="0" w:afterAutospacing="0"/>
        <w:jc w:val="both"/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>A törvény 17. § (2) bekezdése szerint a hatásvizsgálat során vizsgálni kell:</w:t>
      </w:r>
    </w:p>
    <w:p w:rsidR="00CE2780" w:rsidRPr="003D726D" w:rsidRDefault="00CE2780" w:rsidP="00CE2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a) a tervezett jogszabály valamennyi jelentősnek ítélt hatását, különösen</w:t>
      </w:r>
    </w:p>
    <w:p w:rsidR="00CE2780" w:rsidRPr="003D726D" w:rsidRDefault="00CE2780" w:rsidP="00CE2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aa) társadalmi, gazdasági, költségvetési hatásait,</w:t>
      </w:r>
    </w:p>
    <w:p w:rsidR="00CE2780" w:rsidRPr="003D726D" w:rsidRDefault="00CE2780" w:rsidP="00CE2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ab) környezeti és egészségi következményeit,</w:t>
      </w:r>
    </w:p>
    <w:p w:rsidR="00CE2780" w:rsidRPr="003D726D" w:rsidRDefault="00CE2780" w:rsidP="00CE2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ac) adminisztratív terheket befolyásoló hatásait, valamint</w:t>
      </w:r>
    </w:p>
    <w:p w:rsidR="00CE2780" w:rsidRPr="003D726D" w:rsidRDefault="00CE2780" w:rsidP="00CE2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b) a jogszabály megalkotásának szükségességét, a jogalkotás elmaradásának várható következményeit, és</w:t>
      </w:r>
    </w:p>
    <w:p w:rsidR="00CE2780" w:rsidRPr="003D726D" w:rsidRDefault="00CE2780" w:rsidP="00CE2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726D">
        <w:rPr>
          <w:rFonts w:ascii="Times New Roman" w:eastAsia="Times New Roman" w:hAnsi="Times New Roman" w:cs="Times New Roman"/>
          <w:sz w:val="24"/>
          <w:szCs w:val="24"/>
          <w:lang w:eastAsia="hu-HU"/>
        </w:rPr>
        <w:t>c) a jogszabály alkalmazásához szükséges személyi, szervezeti, tárgyi és pénzügyi feltételeket.</w:t>
      </w:r>
    </w:p>
    <w:p w:rsidR="00CE2780" w:rsidRDefault="00CE2780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4CA" w:rsidRPr="00476899" w:rsidRDefault="007924CA" w:rsidP="00CE278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6899">
        <w:rPr>
          <w:rFonts w:ascii="Times New Roman" w:hAnsi="Times New Roman" w:cs="Times New Roman"/>
          <w:b/>
          <w:sz w:val="24"/>
          <w:szCs w:val="24"/>
          <w:u w:val="single"/>
        </w:rPr>
        <w:t>A fentiek alapján a személyes gondoskodást nyújtó ellátásokról, azok igénybevételéről, valamint a fizetendő térítési díjakról szóló rendelet hatályba lépésének a várható következményeiről – az előzetes hatásvizsgálat tükrében – az alábbi tájékoztatást adom: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1. A módosítás és az új rendelet megalkotásának valamennyi jelentősnek ítélt hatása, különösen: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</w:rPr>
        <w:t>1.1. társadalmi, gazdasági, költségvetési hatása: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A módosításnak társadalmi, gazdasági, költségvetési hatásai </w:t>
      </w:r>
      <w:r w:rsidR="009E5CF2">
        <w:rPr>
          <w:rFonts w:ascii="Times New Roman" w:hAnsi="Times New Roman" w:cs="Times New Roman"/>
          <w:sz w:val="24"/>
          <w:szCs w:val="24"/>
        </w:rPr>
        <w:t xml:space="preserve">jelentősek lehetnek. Az egyszeri települési támogatás jövedelemhatár csökkentésével, valamint a térítési díj emeléssel társadalmi hatások, és költségvetési hatások egyaránt várhatóak. </w:t>
      </w:r>
    </w:p>
    <w:p w:rsidR="00CE2780" w:rsidRPr="00476899" w:rsidRDefault="00CE2780" w:rsidP="00CE2780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</w:rPr>
        <w:t>1.2. A módosításnak gazdasági hatásával nem számolhatunk</w:t>
      </w:r>
      <w:r w:rsidRPr="00476899">
        <w:rPr>
          <w:rFonts w:ascii="Times New Roman" w:hAnsi="Times New Roman" w:cs="Times New Roman"/>
          <w:i/>
          <w:sz w:val="24"/>
          <w:szCs w:val="24"/>
        </w:rPr>
        <w:t>.</w:t>
      </w:r>
    </w:p>
    <w:p w:rsidR="00CE2780" w:rsidRPr="009565C7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>1</w:t>
      </w:r>
      <w:r w:rsidRPr="00476899">
        <w:rPr>
          <w:rFonts w:ascii="Times New Roman" w:hAnsi="Times New Roman" w:cs="Times New Roman"/>
          <w:b/>
          <w:i/>
          <w:sz w:val="24"/>
          <w:szCs w:val="24"/>
        </w:rPr>
        <w:t xml:space="preserve">.3. </w:t>
      </w:r>
      <w:r w:rsidRPr="00476899">
        <w:rPr>
          <w:rFonts w:ascii="Times New Roman" w:hAnsi="Times New Roman" w:cs="Times New Roman"/>
          <w:i/>
          <w:sz w:val="24"/>
          <w:szCs w:val="24"/>
        </w:rPr>
        <w:t xml:space="preserve">A rendelet módosításának </w:t>
      </w:r>
      <w:r w:rsidRPr="00476899">
        <w:rPr>
          <w:rFonts w:ascii="Times New Roman" w:hAnsi="Times New Roman" w:cs="Times New Roman"/>
          <w:b/>
          <w:i/>
          <w:sz w:val="24"/>
          <w:szCs w:val="24"/>
        </w:rPr>
        <w:t xml:space="preserve">költségvetési kihatása </w:t>
      </w:r>
      <w:r w:rsidR="009E5CF2">
        <w:rPr>
          <w:rFonts w:ascii="Times New Roman" w:hAnsi="Times New Roman" w:cs="Times New Roman"/>
          <w:b/>
          <w:i/>
          <w:sz w:val="24"/>
          <w:szCs w:val="24"/>
        </w:rPr>
        <w:t xml:space="preserve">várható, az egyszeri települési támogatás esetén csökken a kiadás, a térítési díj emeléssel pedig nő a bevétel.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476899">
          <w:rPr>
            <w:rFonts w:ascii="Times New Roman" w:hAnsi="Times New Roman" w:cs="Times New Roman"/>
            <w:b/>
            <w:i/>
            <w:sz w:val="24"/>
            <w:szCs w:val="24"/>
          </w:rPr>
          <w:t>2.</w:t>
        </w:r>
        <w:r w:rsidRPr="00476899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  <w:r w:rsidRPr="00476899">
          <w:rPr>
            <w:rFonts w:ascii="Times New Roman" w:hAnsi="Times New Roman" w:cs="Times New Roman"/>
            <w:b/>
            <w:i/>
            <w:sz w:val="24"/>
            <w:szCs w:val="24"/>
          </w:rPr>
          <w:t>A</w:t>
        </w:r>
      </w:smartTag>
      <w:r w:rsidRPr="00476899">
        <w:rPr>
          <w:rFonts w:ascii="Times New Roman" w:hAnsi="Times New Roman" w:cs="Times New Roman"/>
          <w:b/>
          <w:i/>
          <w:sz w:val="24"/>
          <w:szCs w:val="24"/>
        </w:rPr>
        <w:t xml:space="preserve"> módosításnak környezeti és egészségügyi következményei: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A környezeti és egészségügyi következmény jelen módosítással és rendeletalkotással érintett tárgyban </w:t>
      </w:r>
      <w:r w:rsidRPr="00476899">
        <w:rPr>
          <w:rFonts w:ascii="Times New Roman" w:hAnsi="Times New Roman" w:cs="Times New Roman"/>
          <w:b/>
          <w:sz w:val="24"/>
          <w:szCs w:val="24"/>
        </w:rPr>
        <w:t xml:space="preserve">nem realizálható, nem vizsgálható.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</w:rPr>
        <w:t>3. Az adminisztratív terheket befolyásoló hatása: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A tervezett módosítás értelmében az adminisztratív terhek </w:t>
      </w:r>
      <w:r w:rsidR="009E5CF2">
        <w:rPr>
          <w:rFonts w:ascii="Times New Roman" w:hAnsi="Times New Roman" w:cs="Times New Roman"/>
          <w:sz w:val="24"/>
          <w:szCs w:val="24"/>
        </w:rPr>
        <w:t xml:space="preserve">változatlanok maradnak.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smartTag w:uri="urn:schemas-microsoft-com:office:smarttags" w:element="metricconverter">
        <w:smartTagPr>
          <w:attr w:name="ProductID" w:val="4. A"/>
        </w:smartTagPr>
        <w:r w:rsidRPr="00476899">
          <w:rPr>
            <w:rFonts w:ascii="Times New Roman" w:hAnsi="Times New Roman" w:cs="Times New Roman"/>
            <w:b/>
            <w:i/>
            <w:sz w:val="24"/>
            <w:szCs w:val="24"/>
          </w:rPr>
          <w:t>4. A</w:t>
        </w:r>
      </w:smartTag>
      <w:r w:rsidRPr="00476899">
        <w:rPr>
          <w:rFonts w:ascii="Times New Roman" w:hAnsi="Times New Roman" w:cs="Times New Roman"/>
          <w:b/>
          <w:i/>
          <w:sz w:val="24"/>
          <w:szCs w:val="24"/>
        </w:rPr>
        <w:t xml:space="preserve"> jogszabály megalkotásának szükségessége, a jogalkotás elmaradásának várható következményei:</w:t>
      </w:r>
    </w:p>
    <w:p w:rsidR="00CE2780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Az Szt.-ben lévő felhatalmazása alapján az önkormányzatnak rendeletalkotási kötelezettsége van a szociális személyes gondoskodást nyújtó ellátások </w:t>
      </w:r>
      <w:r>
        <w:rPr>
          <w:rFonts w:ascii="Times New Roman" w:hAnsi="Times New Roman" w:cs="Times New Roman"/>
          <w:sz w:val="24"/>
          <w:szCs w:val="24"/>
        </w:rPr>
        <w:t>szabályozása</w:t>
      </w:r>
      <w:r w:rsidRPr="00476899">
        <w:rPr>
          <w:rFonts w:ascii="Times New Roman" w:hAnsi="Times New Roman" w:cs="Times New Roman"/>
          <w:sz w:val="24"/>
          <w:szCs w:val="24"/>
        </w:rPr>
        <w:t xml:space="preserve"> vonatkoz</w:t>
      </w:r>
      <w:r>
        <w:rPr>
          <w:rFonts w:ascii="Times New Roman" w:hAnsi="Times New Roman" w:cs="Times New Roman"/>
          <w:sz w:val="24"/>
          <w:szCs w:val="24"/>
        </w:rPr>
        <w:t>ásában.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>5. A jogszabály alkalmazásához szükséges személyi, szervezeti, tárgyi és pénzügyi feltételek: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A meglévő állományi létszámban a személyi, szervezeti, tárgyi feltételek adottak.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IV. Az </w:t>
      </w:r>
      <w:r w:rsidRPr="00476899">
        <w:rPr>
          <w:rFonts w:ascii="Times New Roman" w:hAnsi="Times New Roman" w:cs="Times New Roman"/>
          <w:b/>
          <w:sz w:val="24"/>
          <w:szCs w:val="24"/>
          <w:u w:val="single"/>
        </w:rPr>
        <w:t>önkormányzati rendeletekhez indoklási kötelezettség is társul.</w:t>
      </w:r>
      <w:r w:rsidRPr="00476899">
        <w:rPr>
          <w:rFonts w:ascii="Times New Roman" w:hAnsi="Times New Roman" w:cs="Times New Roman"/>
          <w:b/>
          <w:sz w:val="24"/>
          <w:szCs w:val="24"/>
        </w:rPr>
        <w:t xml:space="preserve"> Az indokolásban a jogszabály előkészítőjének feladata azoknak a társadalmi, gazdasági, szakmai okoknak és céloknak a bemutatása, amelyek a szabályozást szükségessé teszik. Az indokolásban ismertetni kell a jogi szabályozás várható hatását is. </w:t>
      </w:r>
    </w:p>
    <w:p w:rsidR="00CE2780" w:rsidRPr="00476899" w:rsidRDefault="00CE2780" w:rsidP="00CE2780">
      <w:pPr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A rendelet-tervezethez az indokolás is elkészült. 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6899">
        <w:rPr>
          <w:rFonts w:ascii="Times New Roman" w:hAnsi="Times New Roman" w:cs="Times New Roman"/>
          <w:b/>
          <w:i/>
          <w:sz w:val="24"/>
          <w:szCs w:val="24"/>
        </w:rPr>
        <w:t>Kérem a Képviselő-testületet, hogy az előterjesztést megtárgyalni, és a rendelet-tervezetet elfogadni szíveskedjen.</w:t>
      </w:r>
    </w:p>
    <w:p w:rsidR="00CE2780" w:rsidRPr="00476899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 xml:space="preserve">Tiszavasvári, </w:t>
      </w:r>
      <w:r w:rsidR="003C4EE8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4EE8">
        <w:rPr>
          <w:rFonts w:ascii="Times New Roman" w:hAnsi="Times New Roman" w:cs="Times New Roman"/>
          <w:sz w:val="24"/>
          <w:szCs w:val="24"/>
        </w:rPr>
        <w:t>február 13.</w:t>
      </w:r>
    </w:p>
    <w:p w:rsidR="00CE2780" w:rsidRPr="00476899" w:rsidRDefault="00CE2780" w:rsidP="00CE2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780" w:rsidRPr="00476899" w:rsidRDefault="00CE2780" w:rsidP="00CE2780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99">
        <w:rPr>
          <w:rFonts w:ascii="Times New Roman" w:hAnsi="Times New Roman" w:cs="Times New Roman"/>
          <w:sz w:val="24"/>
          <w:szCs w:val="24"/>
        </w:rPr>
        <w:tab/>
      </w:r>
    </w:p>
    <w:p w:rsidR="00CE2780" w:rsidRPr="00476899" w:rsidRDefault="00CE2780" w:rsidP="00CE2780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           Dr. </w:t>
      </w:r>
      <w:r>
        <w:rPr>
          <w:rFonts w:ascii="Times New Roman" w:hAnsi="Times New Roman" w:cs="Times New Roman"/>
          <w:b/>
          <w:sz w:val="24"/>
          <w:szCs w:val="24"/>
        </w:rPr>
        <w:t>Kovács János</w:t>
      </w:r>
    </w:p>
    <w:p w:rsidR="00CE2780" w:rsidRPr="00476899" w:rsidRDefault="00CE2780" w:rsidP="00CE2780">
      <w:pPr>
        <w:spacing w:after="0" w:line="240" w:lineRule="auto"/>
        <w:ind w:firstLine="49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899">
        <w:rPr>
          <w:rFonts w:ascii="Times New Roman" w:hAnsi="Times New Roman" w:cs="Times New Roman"/>
          <w:b/>
          <w:sz w:val="24"/>
          <w:szCs w:val="24"/>
        </w:rPr>
        <w:t xml:space="preserve">                        jegyző</w:t>
      </w:r>
    </w:p>
    <w:p w:rsidR="00CE2780" w:rsidRPr="00476899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6E" w:rsidRDefault="00FD666E" w:rsidP="00FD666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RENDELET-TERVEZET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Tiszavasvári Város Önkormányzata Képviselő-testületének .../2026. (II. 19.) önkormányzati rendelete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a szociális igazgatásról és szociális ellátásokról, valamint a személyes gondoskodást nyújtó ellátások igénybevételéről, a fizetendő térítési díjakról szóló 7/2025 (IV. 28.) önkormányzati rendelet módosításáról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</w:p>
    <w:p w:rsidR="00FD666E" w:rsidRDefault="00FD666E" w:rsidP="00FD666E">
      <w:pPr>
        <w:pStyle w:val="Szvegtrzs"/>
        <w:spacing w:after="0" w:line="240" w:lineRule="auto"/>
        <w:jc w:val="both"/>
      </w:pPr>
      <w:r>
        <w:t xml:space="preserve">[1] A helyi szociális rendelet módosítás célja, hogy az Önkormányzat aktualizálja a szabályozásokat, kiemelten az egyszeri települési támogatás, a bentlakásos térítési díjak változása és a szociális ellátások ellátási terület változásaira tekintettel. </w:t>
      </w:r>
    </w:p>
    <w:p w:rsidR="00FD666E" w:rsidRDefault="00FD666E" w:rsidP="00FD666E">
      <w:pPr>
        <w:pStyle w:val="Szvegtrzs"/>
        <w:spacing w:after="0" w:line="240" w:lineRule="auto"/>
        <w:jc w:val="both"/>
      </w:pPr>
      <w:r>
        <w:t>[2] A szociális igazgatásról és szociális ellátásokról szóló 1993. évi III. törvény 10. § (1) bekezdésében, 25. § (3) bekezdés b) pontjában, 32. § (1) bekezdés b) pontjában, 32. § (3) bekezdésében, 48. § (4) bekezdésében, valamint a 62. § (2) bekezdésében, 92. § (1) bekezdés a) pontjában és a 92. §. (2) bekezdésében, a 132. § (4) bekezdés d) és g) pontjában kapott felhatalmazás alapján</w:t>
      </w:r>
    </w:p>
    <w:p w:rsidR="00FD666E" w:rsidRDefault="00FD666E" w:rsidP="00FD666E">
      <w:pPr>
        <w:pStyle w:val="Szvegtrzs"/>
        <w:spacing w:after="0" w:line="240" w:lineRule="auto"/>
        <w:jc w:val="both"/>
      </w:pPr>
      <w:r>
        <w:t>[3] valamint a Magyarország helyi önkormányzatairól szóló 2011. évi CLXXXIX. törvény 13. § (1) bekezdés 8a) pontjában meghatározott feladatkörében eljárva a következőket rendeli el:</w:t>
      </w:r>
    </w:p>
    <w:p w:rsidR="00FD666E" w:rsidRDefault="00FD666E" w:rsidP="00FD666E">
      <w:pPr>
        <w:pStyle w:val="Szvegtrzs"/>
        <w:spacing w:after="0" w:line="240" w:lineRule="auto"/>
        <w:jc w:val="both"/>
      </w:pP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FD666E" w:rsidRDefault="00FD666E" w:rsidP="00FD666E">
      <w:pPr>
        <w:pStyle w:val="Szvegtrzs"/>
        <w:spacing w:after="0" w:line="240" w:lineRule="auto"/>
        <w:jc w:val="both"/>
      </w:pPr>
      <w:r>
        <w:t>A szociális igazgatásról és szociális ellátásokról, valamint a személyes gondoskodást nyújtó ellátások igénybevételéről, a fizetendő térítési díjakról szóló 7/2025. (IV. 28.) önkormányzati rendelet 16. § (1) bekezdése helyébe a következő rendelkezés lép:</w:t>
      </w:r>
    </w:p>
    <w:p w:rsidR="00FD666E" w:rsidRDefault="00FD666E" w:rsidP="00FD666E">
      <w:pPr>
        <w:pStyle w:val="Szvegtrzs"/>
        <w:spacing w:after="0" w:line="240" w:lineRule="auto"/>
        <w:jc w:val="both"/>
      </w:pPr>
      <w:r>
        <w:t>„(1) Egyszeri támogatásra jogosult az a személy, aki az alábbi együttes feltételeknek megfelel:</w:t>
      </w:r>
    </w:p>
    <w:p w:rsidR="00FD666E" w:rsidRDefault="00FD666E" w:rsidP="00FD666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Tiszavasváriban bejelentett lakóhellyel rendelkezik,</w:t>
      </w:r>
    </w:p>
    <w:p w:rsidR="00FD666E" w:rsidRDefault="00FD666E" w:rsidP="00FD666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kérelem benyújtásának időpontjáig a 65. életévét betölti,</w:t>
      </w:r>
    </w:p>
    <w:p w:rsidR="00FD666E" w:rsidRDefault="00FD666E" w:rsidP="00FD666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és a családjában az egy főre jutó havi jövedelem nem haladja meg a helyi jövedelemalap 600 %-át.”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D666E" w:rsidRDefault="00FD666E" w:rsidP="00FD666E">
      <w:pPr>
        <w:pStyle w:val="Szvegtrzs"/>
        <w:spacing w:after="0" w:line="240" w:lineRule="auto"/>
        <w:jc w:val="both"/>
      </w:pPr>
      <w:r>
        <w:t>A szociális igazgatásról és szociális ellátásokról, valamint a személyes gondoskodást nyújtó ellátások igénybevételéről, a fizetendő térítési díjakról szóló 7/2025. (IV. 28.) önkormányzati rendelet 24. § (4) bekezdés f) és g) pontja helyébe a következő rendelkezések lépnek:</w:t>
      </w:r>
    </w:p>
    <w:p w:rsidR="00FD666E" w:rsidRDefault="00FD666E" w:rsidP="00FD666E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(A Kornisné Liptay Elza Szociális és Gyermekjóléti Központ keretében biztosított szociális ellátások ellátási területe:)</w:t>
      </w:r>
    </w:p>
    <w:p w:rsidR="00FD666E" w:rsidRDefault="00FD666E" w:rsidP="00FD666E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  <w:t>jelzőrendszeres házi segítségnyújtás: Tiszavasvári Város és közigazgatási területe,</w:t>
      </w:r>
    </w:p>
    <w:p w:rsidR="00FD666E" w:rsidRDefault="00FD666E" w:rsidP="00FD666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támogató szolgálat: Tiszavasvári, Tiszalök városok és Szorgalmatos, Tiszadada, Tiszadob községek közigazgatási területe,”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</w:p>
    <w:p w:rsidR="00FD666E" w:rsidRDefault="00FD666E" w:rsidP="00FD666E">
      <w:pPr>
        <w:pStyle w:val="Szvegtrzs"/>
        <w:spacing w:after="0" w:line="240" w:lineRule="auto"/>
        <w:jc w:val="both"/>
      </w:pPr>
      <w:r>
        <w:t>A szociális igazgatásról és szociális ellátásokról, valamint a személyes gondoskodást nyújtó ellátások igénybevételéről, a fizetendő térítési díjakról szóló 7/2025. (IV. 28.) önkormányzati rendelet 7. melléklete az 1. melléklet szerint módosul.</w:t>
      </w:r>
    </w:p>
    <w:p w:rsidR="00FD666E" w:rsidRDefault="00FD666E" w:rsidP="00FD666E">
      <w:pPr>
        <w:pStyle w:val="Szvegtrzs"/>
        <w:spacing w:after="0" w:line="240" w:lineRule="auto"/>
        <w:jc w:val="both"/>
      </w:pPr>
    </w:p>
    <w:p w:rsidR="00FD666E" w:rsidRDefault="00FD666E" w:rsidP="00FD666E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FD666E" w:rsidRDefault="00FD666E" w:rsidP="00FD666E">
      <w:pPr>
        <w:pStyle w:val="Szvegtrzs"/>
        <w:spacing w:after="0" w:line="240" w:lineRule="auto"/>
        <w:sectPr w:rsidR="00FD666E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április 1-jén lép hatályba.</w:t>
      </w:r>
    </w:p>
    <w:p w:rsidR="00FD666E" w:rsidRDefault="00FD666E" w:rsidP="00FD666E">
      <w:pPr>
        <w:jc w:val="both"/>
      </w:pPr>
      <w:r>
        <w:rPr>
          <w:sz w:val="24"/>
          <w:szCs w:val="24"/>
        </w:rPr>
        <w:t> </w:t>
      </w:r>
    </w:p>
    <w:p w:rsidR="00FD666E" w:rsidRDefault="0094618B" w:rsidP="00FD666E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.../2026. (II. 19</w:t>
      </w:r>
      <w:bookmarkStart w:id="0" w:name="_GoBack"/>
      <w:bookmarkEnd w:id="0"/>
      <w:r w:rsidR="00FD666E">
        <w:rPr>
          <w:i/>
          <w:iCs/>
          <w:u w:val="single"/>
        </w:rPr>
        <w:t>.) önkormányzati rendelethez</w:t>
      </w:r>
    </w:p>
    <w:p w:rsidR="00FD666E" w:rsidRDefault="00FD666E" w:rsidP="00FD666E">
      <w:pPr>
        <w:pStyle w:val="Szvegtrzs"/>
        <w:spacing w:before="220" w:after="0" w:line="240" w:lineRule="auto"/>
        <w:jc w:val="both"/>
      </w:pPr>
      <w:r>
        <w:t>1. A szociális igazgatásról és szociális ellátásokról, valamint a személyes gondoskodást nyújtó ellátások igénybevételéről, a fizetendő térítési díjakról szóló 7/2025. (IV. 28.) önkormányzati rendelet 7. mellékletében foglalt táblázat 1. és 2. sor helyébe a következő rendelkezések lépnek:</w:t>
      </w:r>
    </w:p>
    <w:p w:rsidR="00FD666E" w:rsidRDefault="00FD666E" w:rsidP="00FD666E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3181"/>
        <w:gridCol w:w="2313"/>
        <w:gridCol w:w="2313"/>
        <w:gridCol w:w="1254"/>
      </w:tblGrid>
      <w:tr w:rsidR="00FD666E" w:rsidTr="00CC234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Idősek otthona</w:t>
            </w:r>
            <w:r>
              <w:rPr>
                <w:sz w:val="15"/>
                <w:szCs w:val="15"/>
              </w:rPr>
              <w:br/>
              <w:t>Idős,ellátásban A, B, C, D épületben ellátottak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4440 Tiszavasvári, Vasvári Pál u. 87. sz.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Magyarország egész területe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5000,- Ft/ellátási nap</w:t>
            </w:r>
          </w:p>
        </w:tc>
      </w:tr>
      <w:tr w:rsidR="00FD666E" w:rsidTr="00CC234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Fogyatékos személyek otthona (A, B, C, D épületben)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4440 Tiszavasvári, Vasvári Pál u. 87. sz.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Magyarország egész területe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5000,-Ft/ellátási nap</w:t>
            </w:r>
          </w:p>
        </w:tc>
      </w:tr>
    </w:tbl>
    <w:p w:rsidR="00FD666E" w:rsidRDefault="00FD666E" w:rsidP="00FD666E">
      <w:pPr>
        <w:jc w:val="right"/>
      </w:pPr>
      <w:r>
        <w:rPr>
          <w:sz w:val="24"/>
          <w:szCs w:val="24"/>
        </w:rPr>
        <w:t>”</w:t>
      </w:r>
    </w:p>
    <w:p w:rsidR="00FD666E" w:rsidRDefault="00FD666E" w:rsidP="00FD666E">
      <w:pPr>
        <w:pStyle w:val="Szvegtrzs"/>
        <w:spacing w:before="220" w:after="0" w:line="240" w:lineRule="auto"/>
        <w:jc w:val="both"/>
      </w:pPr>
      <w:r>
        <w:t>2. A szociális igazgatásról és szociális ellátásokról, valamint a személyes gondoskodást nyújtó ellátások igénybevételéről, a fizetendő térítési díjakról szóló 7/2025. (IV. 28.) önkormányzati rendelet 7. mellékletében foglalt táblázat 6–7.2. sor helyébe a következő rendelkezések lépnek:</w:t>
      </w:r>
    </w:p>
    <w:p w:rsidR="00FD666E" w:rsidRDefault="00FD666E" w:rsidP="00FD666E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3181"/>
        <w:gridCol w:w="2313"/>
        <w:gridCol w:w="2313"/>
        <w:gridCol w:w="1254"/>
      </w:tblGrid>
      <w:tr w:rsidR="00FD666E" w:rsidTr="00CC234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6.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Jelzőrendszeres házi segítségnyújtás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4440 Tiszavasvári, Vasvári P. u. 6.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Tiszavasvári Város közigazgatási területe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0,-Ft/ellátási nap</w:t>
            </w:r>
          </w:p>
        </w:tc>
      </w:tr>
      <w:tr w:rsidR="00FD666E" w:rsidTr="00CC234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7.1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Támogató szolgáltatás</w:t>
            </w:r>
            <w:r>
              <w:rPr>
                <w:sz w:val="15"/>
                <w:szCs w:val="15"/>
              </w:rPr>
              <w:br/>
              <w:t>Szállítási tevékenység</w:t>
            </w:r>
            <w:r>
              <w:rPr>
                <w:sz w:val="15"/>
                <w:szCs w:val="15"/>
              </w:rPr>
              <w:br/>
              <w:t>Szociálisan rászorulók esetében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4440 Tiszavasvári, Kabay J. u. 23.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Tiszavasvári, Tiszalök Városok, Tiszadada, Tiszadob, Szorgalmatos Községek közigazgatási területe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45,-Ft/szállítási kilométer</w:t>
            </w:r>
          </w:p>
        </w:tc>
      </w:tr>
      <w:tr w:rsidR="00FD666E" w:rsidTr="00CC2343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7.2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Támogató szolgáltatás</w:t>
            </w:r>
            <w:r>
              <w:rPr>
                <w:sz w:val="15"/>
                <w:szCs w:val="15"/>
              </w:rPr>
              <w:br/>
              <w:t>Szállítási tevékenység</w:t>
            </w:r>
            <w:r>
              <w:rPr>
                <w:sz w:val="15"/>
                <w:szCs w:val="15"/>
              </w:rPr>
              <w:br/>
              <w:t>Szociálisan nem rászorulók esetében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4440 Tiszavasvári, Kabay J. u. 23.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Tiszavasvári, Tiszalök Városok, Tiszadada, Tiszadob, Szorgalmatos Községek közigazgatási területe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66E" w:rsidRDefault="00FD666E" w:rsidP="00CC2343">
            <w:pPr>
              <w:pStyle w:val="Szvegtrzs"/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180,-Ft/szállítási kilométer</w:t>
            </w:r>
          </w:p>
        </w:tc>
      </w:tr>
    </w:tbl>
    <w:p w:rsidR="00FD666E" w:rsidRDefault="00FD666E" w:rsidP="00FD666E">
      <w:pPr>
        <w:jc w:val="right"/>
        <w:sectPr w:rsidR="00FD666E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rPr>
          <w:sz w:val="24"/>
          <w:szCs w:val="24"/>
        </w:rPr>
        <w:t>”</w:t>
      </w:r>
    </w:p>
    <w:p w:rsidR="00FD666E" w:rsidRDefault="00FD666E" w:rsidP="00FD666E">
      <w:pPr>
        <w:pStyle w:val="Szvegtrzs"/>
        <w:spacing w:after="0"/>
        <w:jc w:val="center"/>
      </w:pPr>
    </w:p>
    <w:p w:rsidR="00FD666E" w:rsidRDefault="00FD666E" w:rsidP="00FD666E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FD666E" w:rsidRDefault="00FD666E" w:rsidP="00FD666E">
      <w:pPr>
        <w:pStyle w:val="Szvegtrzs"/>
        <w:spacing w:before="150" w:after="150" w:line="240" w:lineRule="auto"/>
        <w:ind w:left="150" w:right="150"/>
        <w:jc w:val="both"/>
      </w:pPr>
      <w:r>
        <w:t>A helyi szociális rendelet módosítás célja, hogy az Önkormányzat aktualizálja a szabályozásokat, kiemelten az egyszeri települési támogatás, a bentlakásos térítési díjak változása és a szociális ellátások ellátási terület változásaira tekintettel. </w:t>
      </w:r>
    </w:p>
    <w:p w:rsidR="00FD666E" w:rsidRDefault="00FD666E" w:rsidP="00FD666E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FD666E" w:rsidRPr="00FD666E" w:rsidRDefault="00FD666E" w:rsidP="00FD666E">
      <w:pPr>
        <w:spacing w:before="150" w:after="75"/>
        <w:ind w:left="150" w:right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66E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Az egyszeri települési támogatás esetében (karácsonyi, nyugdíjas támogatás) esetében a családban az egy főre jutó jövedelemhatár csökkentésre kerül. Korábbi szabályozásban a helyi jövedelemalap 910 %-a ez az összeg, ami 285.285 Ft/fő.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Ez kerül csökkentésre 600 %-ra, ami 188.100 Ft/fő. A települési támogatások jellemzően szociális rászorultság alapon biztosíthatóak. Az államtól ezen feladatra kapott támogatásunk évről évre csökken, így a rászorultság mértékének emelésével igyekszik önkormányzatunk csökkenteni ezen feladatra jutó terheit.</w:t>
      </w:r>
    </w:p>
    <w:p w:rsidR="00FD666E" w:rsidRPr="00FD666E" w:rsidRDefault="00FD666E" w:rsidP="00FD666E">
      <w:pPr>
        <w:spacing w:before="150" w:after="75"/>
        <w:ind w:left="150" w:right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66E">
        <w:rPr>
          <w:rFonts w:ascii="Times New Roman" w:hAnsi="Times New Roman" w:cs="Times New Roman"/>
          <w:b/>
          <w:bCs/>
          <w:sz w:val="24"/>
          <w:szCs w:val="24"/>
        </w:rPr>
        <w:t xml:space="preserve">A 2. §-hoz 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szociális ellátások közül a jelzőrendszeres házi segítségnyújtás és a támogató szolgálat esetében ellátási terület módosítás következik be, melyekről a képviselő-testület már korábbi ülésein döntött.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jelzőrendszeres házi segítségnyújtás esetén az ellátás már csupán Tiszavasvári Város közigazgatási területére korlátozódna, és a többi település kiesne.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támogató szolgálat esetén pedig kikerül az ellátási területből Tiszaújváros közigazgatási területe.</w:t>
      </w:r>
    </w:p>
    <w:p w:rsidR="00FD666E" w:rsidRPr="00FD666E" w:rsidRDefault="00FD666E" w:rsidP="00FD666E">
      <w:pPr>
        <w:spacing w:before="150" w:after="75"/>
        <w:ind w:left="150" w:right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66E">
        <w:rPr>
          <w:rFonts w:ascii="Times New Roman" w:hAnsi="Times New Roman" w:cs="Times New Roman"/>
          <w:b/>
          <w:bCs/>
          <w:sz w:val="24"/>
          <w:szCs w:val="24"/>
        </w:rPr>
        <w:t xml:space="preserve">A 3. §-hoz 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rendelet 7. sz. mellékletében is módosításra kerülnek az ellátási terület módosulások. Továbbá emelésre kerülnek a bentlakásos idős és fogyatékos ellátások térítési díjai.</w:t>
      </w:r>
    </w:p>
    <w:p w:rsidR="00FD666E" w:rsidRPr="00FD666E" w:rsidRDefault="00FD666E" w:rsidP="00FD666E">
      <w:pPr>
        <w:spacing w:before="150" w:after="75"/>
        <w:ind w:left="150" w:right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66E">
        <w:rPr>
          <w:rFonts w:ascii="Times New Roman" w:hAnsi="Times New Roman" w:cs="Times New Roman"/>
          <w:b/>
          <w:bCs/>
          <w:sz w:val="24"/>
          <w:szCs w:val="24"/>
        </w:rPr>
        <w:t xml:space="preserve">A 4. §-hoz 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rendelet hatályba lépéséről rendelkezik.</w:t>
      </w:r>
    </w:p>
    <w:p w:rsidR="00FD666E" w:rsidRPr="00FD666E" w:rsidRDefault="00FD666E" w:rsidP="00FD666E">
      <w:pPr>
        <w:spacing w:before="150" w:after="75"/>
        <w:ind w:left="150" w:right="1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666E">
        <w:rPr>
          <w:rFonts w:ascii="Times New Roman" w:hAnsi="Times New Roman" w:cs="Times New Roman"/>
          <w:b/>
          <w:bCs/>
          <w:sz w:val="24"/>
          <w:szCs w:val="24"/>
        </w:rPr>
        <w:t xml:space="preserve">Az 1. melléklethez 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rendelet 7. sz. mellékletében is módosításra kerülnek az ellátási terület módosulások. Továbbá emelésre kerülnek a bentlakásos idős és fogyatékos ellátások térítési díjai. A korábbi té</w:t>
      </w:r>
      <w:r w:rsidR="007924CA">
        <w:rPr>
          <w:rFonts w:cs="Times New Roman"/>
        </w:rPr>
        <w:t>rít</w:t>
      </w:r>
      <w:r w:rsidRPr="00FD666E">
        <w:rPr>
          <w:rFonts w:cs="Times New Roman"/>
        </w:rPr>
        <w:t>ési díj 452</w:t>
      </w:r>
      <w:r w:rsidR="007924CA">
        <w:rPr>
          <w:rFonts w:cs="Times New Roman"/>
        </w:rPr>
        <w:t xml:space="preserve">5 Ft/ellátási nap. Ez emelkedik </w:t>
      </w:r>
      <w:r w:rsidRPr="00FD666E">
        <w:rPr>
          <w:rFonts w:cs="Times New Roman"/>
        </w:rPr>
        <w:t>5000 Ft/ellátási napra.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jelzőrendszeres házi segítségnyújtás esetén az ellátás már csupán Tiszavasvári Város közigazgatási területére korlátozódik, és a többi település kiesik.</w:t>
      </w:r>
    </w:p>
    <w:p w:rsidR="00FD666E" w:rsidRPr="00FD666E" w:rsidRDefault="00FD666E" w:rsidP="00FD666E">
      <w:pPr>
        <w:pStyle w:val="Szvegtrzs"/>
        <w:spacing w:before="150" w:after="150" w:line="240" w:lineRule="auto"/>
        <w:ind w:left="150" w:right="150"/>
        <w:jc w:val="both"/>
        <w:rPr>
          <w:rFonts w:cs="Times New Roman"/>
        </w:rPr>
      </w:pPr>
      <w:r w:rsidRPr="00FD666E">
        <w:rPr>
          <w:rFonts w:cs="Times New Roman"/>
        </w:rPr>
        <w:t>A támogató szolgálat esetén pedig kikerül az ellátási területből Tiszaújváros közigazgatási területe.</w:t>
      </w:r>
    </w:p>
    <w:p w:rsidR="00FD666E" w:rsidRPr="00FD666E" w:rsidRDefault="00FD666E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Pr="00FD666E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780" w:rsidRPr="00FD666E" w:rsidRDefault="00CE2780" w:rsidP="00CE2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2780" w:rsidRPr="00FD66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4618B">
      <w:pPr>
        <w:spacing w:after="0" w:line="240" w:lineRule="auto"/>
      </w:pPr>
      <w:r>
        <w:separator/>
      </w:r>
    </w:p>
  </w:endnote>
  <w:endnote w:type="continuationSeparator" w:id="0">
    <w:p w:rsidR="00000000" w:rsidRDefault="0094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469" w:rsidRDefault="007924C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4618B"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469" w:rsidRDefault="007924C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4618B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4618B">
      <w:pPr>
        <w:spacing w:after="0" w:line="240" w:lineRule="auto"/>
      </w:pPr>
      <w:r>
        <w:separator/>
      </w:r>
    </w:p>
  </w:footnote>
  <w:footnote w:type="continuationSeparator" w:id="0">
    <w:p w:rsidR="00000000" w:rsidRDefault="00946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3016"/>
    <w:multiLevelType w:val="hybridMultilevel"/>
    <w:tmpl w:val="F0E8A6DA"/>
    <w:lvl w:ilvl="0" w:tplc="947CDE84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5C31E8"/>
    <w:multiLevelType w:val="hybridMultilevel"/>
    <w:tmpl w:val="7A081ADA"/>
    <w:lvl w:ilvl="0" w:tplc="430486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A1935"/>
    <w:multiLevelType w:val="hybridMultilevel"/>
    <w:tmpl w:val="B6B00E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D2887"/>
    <w:multiLevelType w:val="hybridMultilevel"/>
    <w:tmpl w:val="2526A97E"/>
    <w:lvl w:ilvl="0" w:tplc="0AACBD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80"/>
    <w:rsid w:val="003C4EE8"/>
    <w:rsid w:val="004F66BC"/>
    <w:rsid w:val="007924CA"/>
    <w:rsid w:val="008E0007"/>
    <w:rsid w:val="0094618B"/>
    <w:rsid w:val="009E5CF2"/>
    <w:rsid w:val="009F62EC"/>
    <w:rsid w:val="00C644CF"/>
    <w:rsid w:val="00CE2780"/>
    <w:rsid w:val="00E256CE"/>
    <w:rsid w:val="00E41EF0"/>
    <w:rsid w:val="00FD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E278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CE2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uiPriority w:val="99"/>
    <w:unhideWhenUsed/>
    <w:rsid w:val="00CE2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CE2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CE2780"/>
  </w:style>
  <w:style w:type="paragraph" w:styleId="Listaszerbekezds">
    <w:name w:val="List Paragraph"/>
    <w:basedOn w:val="Norml"/>
    <w:uiPriority w:val="34"/>
    <w:qFormat/>
    <w:rsid w:val="00CE2780"/>
    <w:pPr>
      <w:ind w:left="720"/>
      <w:contextualSpacing/>
    </w:pPr>
  </w:style>
  <w:style w:type="paragraph" w:styleId="Szvegtrzs">
    <w:name w:val="Body Text"/>
    <w:basedOn w:val="Norml"/>
    <w:link w:val="SzvegtrzsChar"/>
    <w:rsid w:val="00FD666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D666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FD666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FD666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4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46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E278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CE2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uiPriority w:val="99"/>
    <w:unhideWhenUsed/>
    <w:rsid w:val="00CE2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CE2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CE2780"/>
  </w:style>
  <w:style w:type="paragraph" w:styleId="Listaszerbekezds">
    <w:name w:val="List Paragraph"/>
    <w:basedOn w:val="Norml"/>
    <w:uiPriority w:val="34"/>
    <w:qFormat/>
    <w:rsid w:val="00CE2780"/>
    <w:pPr>
      <w:ind w:left="720"/>
      <w:contextualSpacing/>
    </w:pPr>
  </w:style>
  <w:style w:type="paragraph" w:styleId="Szvegtrzs">
    <w:name w:val="Body Text"/>
    <w:basedOn w:val="Norml"/>
    <w:link w:val="SzvegtrzsChar"/>
    <w:rsid w:val="00FD666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D666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FD666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FD666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4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461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1885</Words>
  <Characters>13012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6</cp:revision>
  <cp:lastPrinted>2026-02-12T13:41:00Z</cp:lastPrinted>
  <dcterms:created xsi:type="dcterms:W3CDTF">2026-02-12T10:05:00Z</dcterms:created>
  <dcterms:modified xsi:type="dcterms:W3CDTF">2026-02-12T13:43:00Z</dcterms:modified>
</cp:coreProperties>
</file>